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6E" w:rsidRPr="00D31E30" w:rsidRDefault="00611E6E" w:rsidP="00611E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D31E3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1E6E" w:rsidRPr="00D31E30" w:rsidRDefault="00611E6E" w:rsidP="00611E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к решению</w:t>
      </w:r>
      <w:r w:rsidR="00D31E30" w:rsidRPr="00D31E3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D31E30" w:rsidRPr="00D31E30" w:rsidRDefault="00D31E30" w:rsidP="00611E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D31E30" w:rsidRPr="00D31E30" w:rsidRDefault="00D31E30" w:rsidP="00611E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611E6E" w:rsidRPr="00D31E30" w:rsidRDefault="00D31E30" w:rsidP="00611E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611E6E" w:rsidRPr="00D31E30" w:rsidRDefault="00611E6E" w:rsidP="00611E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от </w:t>
      </w:r>
      <w:r w:rsidR="003071CA">
        <w:rPr>
          <w:rFonts w:ascii="Times New Roman" w:hAnsi="Times New Roman" w:cs="Times New Roman"/>
          <w:sz w:val="24"/>
          <w:szCs w:val="24"/>
        </w:rPr>
        <w:t xml:space="preserve">06.07.2015 года </w:t>
      </w:r>
      <w:r w:rsidRPr="00D31E30">
        <w:rPr>
          <w:rFonts w:ascii="Times New Roman" w:hAnsi="Times New Roman" w:cs="Times New Roman"/>
          <w:sz w:val="24"/>
          <w:szCs w:val="24"/>
        </w:rPr>
        <w:t xml:space="preserve"> </w:t>
      </w:r>
      <w:r w:rsidR="00D31E30" w:rsidRPr="00D31E30">
        <w:rPr>
          <w:rFonts w:ascii="Times New Roman" w:hAnsi="Times New Roman" w:cs="Times New Roman"/>
          <w:sz w:val="24"/>
          <w:szCs w:val="24"/>
        </w:rPr>
        <w:t>№</w:t>
      </w:r>
      <w:r w:rsidR="003071CA">
        <w:rPr>
          <w:rFonts w:ascii="Times New Roman" w:hAnsi="Times New Roman" w:cs="Times New Roman"/>
          <w:sz w:val="24"/>
          <w:szCs w:val="24"/>
        </w:rPr>
        <w:t>44/272</w:t>
      </w:r>
    </w:p>
    <w:p w:rsidR="00611E6E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36B5" w:rsidRPr="00D31E30" w:rsidRDefault="000736B5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E6E" w:rsidRPr="00D31E30" w:rsidRDefault="00706F5C" w:rsidP="00611E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31E30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611E6E" w:rsidRPr="00D31E30" w:rsidRDefault="00706F5C" w:rsidP="00611E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30">
        <w:rPr>
          <w:rFonts w:ascii="Times New Roman" w:hAnsi="Times New Roman" w:cs="Times New Roman"/>
          <w:b/>
          <w:bCs/>
          <w:sz w:val="24"/>
          <w:szCs w:val="24"/>
        </w:rPr>
        <w:t>определения цены земельных участков, находящихся</w:t>
      </w:r>
    </w:p>
    <w:p w:rsidR="00611E6E" w:rsidRPr="00D31E30" w:rsidRDefault="00706F5C" w:rsidP="00D31E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E30">
        <w:rPr>
          <w:rFonts w:ascii="Times New Roman" w:hAnsi="Times New Roman" w:cs="Times New Roman"/>
          <w:b/>
          <w:bCs/>
          <w:sz w:val="24"/>
          <w:szCs w:val="24"/>
        </w:rPr>
        <w:t>в собственности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31E30">
        <w:rPr>
          <w:rFonts w:ascii="Times New Roman" w:hAnsi="Times New Roman" w:cs="Times New Roman"/>
          <w:b/>
          <w:bCs/>
          <w:sz w:val="24"/>
          <w:szCs w:val="24"/>
        </w:rPr>
        <w:t xml:space="preserve">мосовский сельсовет»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31E30">
        <w:rPr>
          <w:rFonts w:ascii="Times New Roman" w:hAnsi="Times New Roman" w:cs="Times New Roman"/>
          <w:b/>
          <w:bCs/>
          <w:sz w:val="24"/>
          <w:szCs w:val="24"/>
        </w:rPr>
        <w:t xml:space="preserve">едвенского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31E30">
        <w:rPr>
          <w:rFonts w:ascii="Times New Roman" w:hAnsi="Times New Roman" w:cs="Times New Roman"/>
          <w:b/>
          <w:bCs/>
          <w:sz w:val="24"/>
          <w:szCs w:val="24"/>
        </w:rPr>
        <w:t>урской области, при заключении</w:t>
      </w:r>
      <w:r w:rsidR="003B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E30">
        <w:rPr>
          <w:rFonts w:ascii="Times New Roman" w:hAnsi="Times New Roman" w:cs="Times New Roman"/>
          <w:b/>
          <w:bCs/>
          <w:sz w:val="24"/>
          <w:szCs w:val="24"/>
        </w:rPr>
        <w:t>договоров купли-продажи без проведения торгов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Земельным </w:t>
      </w:r>
      <w:hyperlink r:id="rId4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D31E3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1E30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 порядок определения цены земельных участков, находящихся в собственности муниципального образования </w:t>
      </w:r>
      <w:r w:rsidR="00D31E30">
        <w:rPr>
          <w:rFonts w:ascii="Times New Roman" w:hAnsi="Times New Roman" w:cs="Times New Roman"/>
          <w:sz w:val="24"/>
          <w:szCs w:val="24"/>
        </w:rPr>
        <w:t>«Амосовский сельсовет» Медвенского района</w:t>
      </w:r>
      <w:r w:rsidRPr="00D31E30">
        <w:rPr>
          <w:rFonts w:ascii="Times New Roman" w:hAnsi="Times New Roman" w:cs="Times New Roman"/>
          <w:sz w:val="24"/>
          <w:szCs w:val="24"/>
        </w:rPr>
        <w:t xml:space="preserve"> Курской области, при заключении договоров купли-продажи земельных участков без проведения торгов.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Продажа земельного участка, находящегося в собственности муниципального образования </w:t>
      </w:r>
      <w:r w:rsidR="00D31E30">
        <w:rPr>
          <w:rFonts w:ascii="Times New Roman" w:hAnsi="Times New Roman" w:cs="Times New Roman"/>
          <w:sz w:val="24"/>
          <w:szCs w:val="24"/>
        </w:rPr>
        <w:t>«Амосовский сельсовет» Медвенского района</w:t>
      </w:r>
      <w:r w:rsidR="00E57D86">
        <w:rPr>
          <w:rFonts w:ascii="Times New Roman" w:hAnsi="Times New Roman" w:cs="Times New Roman"/>
          <w:sz w:val="24"/>
          <w:szCs w:val="24"/>
        </w:rPr>
        <w:t xml:space="preserve"> </w:t>
      </w:r>
      <w:r w:rsidRPr="00D31E30">
        <w:rPr>
          <w:rFonts w:ascii="Times New Roman" w:hAnsi="Times New Roman" w:cs="Times New Roman"/>
          <w:sz w:val="24"/>
          <w:szCs w:val="24"/>
        </w:rPr>
        <w:t>Курской области (далее - земельный участок), осуществляется по его кадастровой стоимости, за исключением случаев, предусмотренных настоящим Порядком.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1E30">
        <w:rPr>
          <w:rFonts w:ascii="Times New Roman" w:hAnsi="Times New Roman" w:cs="Times New Roman"/>
          <w:sz w:val="24"/>
          <w:szCs w:val="24"/>
        </w:rPr>
        <w:t>Продажа земельного участка, образованного в результате раздела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строительства, и относящегося к имуществу общего пользования этой некоммерческой организации, осуществляется по цене, определяемой в размере 2,5 процента от кадастровой стоимости земельного участка.</w:t>
      </w:r>
      <w:proofErr w:type="gramEnd"/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3. Продажа земельного участка, образованного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 указанного юридического лица, осуществляется по цене, определяемой в размере 2,5 процента от кадастровой стоимости земельного участка.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4. Продажа земельных участков, на которых расположены здания, сооружения, собственникам таких зданий, сооружений либо помещений в них, в случаях, предусмотренных </w:t>
      </w:r>
      <w:hyperlink r:id="rId5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D31E30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31E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4.1. Продажа земельного участка гражданину, являющемуся собственником индивидуального жилого дома, дачного или садового дома, гаража, осуществляется по цене, определяемой в размере 10 процентов от кадастровой стоимости соответствующего земельного участка.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4.2. Продажа земельных участков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D31E30">
        <w:rPr>
          <w:rFonts w:ascii="Times New Roman" w:hAnsi="Times New Roman" w:cs="Times New Roman"/>
          <w:sz w:val="24"/>
          <w:szCs w:val="24"/>
        </w:rPr>
        <w:t xml:space="preserve">1) в период со дня вступления в силу Федерального </w:t>
      </w:r>
      <w:hyperlink r:id="rId6" w:tooltip="Федеральный закон от 25.10.2001 N 137-ФЗ (ред. от 08.03.2015) &quot;О введении в действие Земельного кодекса Российской Федерации&quot; (с изм. и доп., вступ. в силу с 31.03.2015){КонсультантПлюс}" w:history="1">
        <w:r w:rsidRPr="00D31E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1D3010">
        <w:t xml:space="preserve"> </w:t>
      </w:r>
      <w:r w:rsidR="00D31E30">
        <w:rPr>
          <w:rFonts w:ascii="Times New Roman" w:hAnsi="Times New Roman" w:cs="Times New Roman"/>
          <w:sz w:val="24"/>
          <w:szCs w:val="24"/>
        </w:rPr>
        <w:t>«</w:t>
      </w:r>
      <w:r w:rsidRPr="00D31E30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D31E30">
        <w:rPr>
          <w:rFonts w:ascii="Times New Roman" w:hAnsi="Times New Roman" w:cs="Times New Roman"/>
          <w:sz w:val="24"/>
          <w:szCs w:val="24"/>
        </w:rPr>
        <w:t>»</w:t>
      </w:r>
      <w:r w:rsidRPr="00D31E30">
        <w:rPr>
          <w:rFonts w:ascii="Times New Roman" w:hAnsi="Times New Roman" w:cs="Times New Roman"/>
          <w:sz w:val="24"/>
          <w:szCs w:val="24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2) такие земельные участки образованны из земельных участков, указанных в </w:t>
      </w:r>
      <w:hyperlink w:anchor="Par44" w:tooltip="Ссылка на текущий документ" w:history="1">
        <w:r w:rsidRPr="00D31E30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31E30"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D31E30">
        <w:rPr>
          <w:rFonts w:ascii="Times New Roman" w:hAnsi="Times New Roman" w:cs="Times New Roman"/>
          <w:sz w:val="24"/>
          <w:szCs w:val="24"/>
        </w:rPr>
        <w:t xml:space="preserve">Юридические лица, за исключением указанных в </w:t>
      </w:r>
      <w:hyperlink r:id="rId7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D31E30">
          <w:rPr>
            <w:rFonts w:ascii="Times New Roman" w:hAnsi="Times New Roman" w:cs="Times New Roman"/>
            <w:sz w:val="24"/>
            <w:szCs w:val="24"/>
          </w:rPr>
          <w:t>пункте 2 статьи 39.9</w:t>
        </w:r>
      </w:hyperlink>
      <w:r w:rsidRPr="00D31E3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</w:t>
      </w:r>
      <w:proofErr w:type="gramEnd"/>
      <w:r w:rsidRPr="00D31E30">
        <w:rPr>
          <w:rFonts w:ascii="Times New Roman" w:hAnsi="Times New Roman" w:cs="Times New Roman"/>
          <w:sz w:val="24"/>
          <w:szCs w:val="24"/>
        </w:rPr>
        <w:t xml:space="preserve"> стоимости земельного участка.</w:t>
      </w:r>
    </w:p>
    <w:p w:rsidR="00611E6E" w:rsidRPr="00D31E30" w:rsidRDefault="00611E6E" w:rsidP="00611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6.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tooltip="Федеральный закон от 24.07.2002 N 101-ФЗ (ред. от 31.12.2014) &quot;Об обороте земель сельскохозяйственного назначения&quot;{КонсультантПлюс}" w:history="1">
        <w:r w:rsidRPr="00D31E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1E30">
        <w:rPr>
          <w:rFonts w:ascii="Times New Roman" w:hAnsi="Times New Roman" w:cs="Times New Roman"/>
          <w:sz w:val="24"/>
          <w:szCs w:val="24"/>
        </w:rPr>
        <w:t xml:space="preserve"> от 24 июля 2002 года </w:t>
      </w:r>
      <w:r w:rsidR="00D31E30">
        <w:rPr>
          <w:rFonts w:ascii="Times New Roman" w:hAnsi="Times New Roman" w:cs="Times New Roman"/>
          <w:sz w:val="24"/>
          <w:szCs w:val="24"/>
        </w:rPr>
        <w:t>№</w:t>
      </w:r>
      <w:r w:rsidRPr="00D31E30">
        <w:rPr>
          <w:rFonts w:ascii="Times New Roman" w:hAnsi="Times New Roman" w:cs="Times New Roman"/>
          <w:sz w:val="24"/>
          <w:szCs w:val="24"/>
        </w:rPr>
        <w:t xml:space="preserve"> 101-ФЗ </w:t>
      </w:r>
      <w:r w:rsidR="00D31E30">
        <w:rPr>
          <w:rFonts w:ascii="Times New Roman" w:hAnsi="Times New Roman" w:cs="Times New Roman"/>
          <w:sz w:val="24"/>
          <w:szCs w:val="24"/>
        </w:rPr>
        <w:t>«</w:t>
      </w:r>
      <w:r w:rsidRPr="00D31E30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D31E30">
        <w:rPr>
          <w:rFonts w:ascii="Times New Roman" w:hAnsi="Times New Roman" w:cs="Times New Roman"/>
          <w:sz w:val="24"/>
          <w:szCs w:val="24"/>
        </w:rPr>
        <w:t>»</w:t>
      </w:r>
      <w:r w:rsidRPr="00D31E30">
        <w:rPr>
          <w:rFonts w:ascii="Times New Roman" w:hAnsi="Times New Roman" w:cs="Times New Roman"/>
          <w:sz w:val="24"/>
          <w:szCs w:val="24"/>
        </w:rPr>
        <w:t xml:space="preserve">, осуществляется по цене, установленной </w:t>
      </w:r>
      <w:hyperlink r:id="rId9" w:tooltip="Закон Курской области от 19.12.2011 N 104-ЗКО (ред. от 05.03.2015) &quot;Об обороте земель сельскохозяйственного назначения на территории Курской области&quot; (принят Курской областной Думой 08.12.2011) (с изм. и доп., вступающими в силу с 06.03.2015){КонсультантПлюс}" w:history="1">
        <w:r w:rsidRPr="00D31E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1E30">
        <w:rPr>
          <w:rFonts w:ascii="Times New Roman" w:hAnsi="Times New Roman" w:cs="Times New Roman"/>
          <w:sz w:val="24"/>
          <w:szCs w:val="24"/>
        </w:rPr>
        <w:t xml:space="preserve"> Курской области от 19 декабря 2011 года </w:t>
      </w:r>
      <w:r w:rsidR="00D31E30">
        <w:rPr>
          <w:rFonts w:ascii="Times New Roman" w:hAnsi="Times New Roman" w:cs="Times New Roman"/>
          <w:sz w:val="24"/>
          <w:szCs w:val="24"/>
        </w:rPr>
        <w:t>№</w:t>
      </w:r>
      <w:r w:rsidRPr="00D31E30">
        <w:rPr>
          <w:rFonts w:ascii="Times New Roman" w:hAnsi="Times New Roman" w:cs="Times New Roman"/>
          <w:sz w:val="24"/>
          <w:szCs w:val="24"/>
        </w:rPr>
        <w:t xml:space="preserve"> 104-ЗКО </w:t>
      </w:r>
      <w:r w:rsidR="00D31E30">
        <w:rPr>
          <w:rFonts w:ascii="Times New Roman" w:hAnsi="Times New Roman" w:cs="Times New Roman"/>
          <w:sz w:val="24"/>
          <w:szCs w:val="24"/>
        </w:rPr>
        <w:t>«</w:t>
      </w:r>
      <w:r w:rsidRPr="00D31E30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 на территории Курской области</w:t>
      </w:r>
      <w:r w:rsidR="00D31E30">
        <w:rPr>
          <w:rFonts w:ascii="Times New Roman" w:hAnsi="Times New Roman" w:cs="Times New Roman"/>
          <w:sz w:val="24"/>
          <w:szCs w:val="24"/>
        </w:rPr>
        <w:t>»</w:t>
      </w:r>
      <w:r w:rsidRPr="00D31E30">
        <w:rPr>
          <w:rFonts w:ascii="Times New Roman" w:hAnsi="Times New Roman" w:cs="Times New Roman"/>
          <w:sz w:val="24"/>
          <w:szCs w:val="24"/>
        </w:rPr>
        <w:t>.</w:t>
      </w:r>
    </w:p>
    <w:p w:rsidR="003B6249" w:rsidRPr="00D31E30" w:rsidRDefault="00611E6E" w:rsidP="00307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31E30">
        <w:rPr>
          <w:rFonts w:ascii="Times New Roman" w:hAnsi="Times New Roman" w:cs="Times New Roman"/>
          <w:sz w:val="24"/>
          <w:szCs w:val="24"/>
        </w:rPr>
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="003B6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E30">
        <w:rPr>
          <w:rFonts w:ascii="Times New Roman" w:hAnsi="Times New Roman" w:cs="Times New Roman"/>
          <w:sz w:val="24"/>
          <w:szCs w:val="24"/>
        </w:rPr>
        <w:t>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осуществляется по цене, равной рыночной стоимости земельных участков, определенной в соответствии законодательством Российской Федерации об оценочной деятельности, но не выше кадастровой стоимости земельных участков, сведения о которой внесены в</w:t>
      </w:r>
      <w:proofErr w:type="gramEnd"/>
      <w:r w:rsidRPr="00D31E30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D31E3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31E30">
        <w:rPr>
          <w:rFonts w:ascii="Times New Roman" w:hAnsi="Times New Roman" w:cs="Times New Roman"/>
          <w:sz w:val="24"/>
          <w:szCs w:val="24"/>
        </w:rPr>
        <w:t xml:space="preserve"> в государственный кадастр недвижимости.</w:t>
      </w:r>
    </w:p>
    <w:sectPr w:rsidR="003B6249" w:rsidRPr="00D31E30" w:rsidSect="0032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5CEF"/>
    <w:rsid w:val="000736B5"/>
    <w:rsid w:val="000A674E"/>
    <w:rsid w:val="000D355D"/>
    <w:rsid w:val="000D4086"/>
    <w:rsid w:val="00145B17"/>
    <w:rsid w:val="001C42F8"/>
    <w:rsid w:val="001D3010"/>
    <w:rsid w:val="00242611"/>
    <w:rsid w:val="002B5CEF"/>
    <w:rsid w:val="003071CA"/>
    <w:rsid w:val="00320A52"/>
    <w:rsid w:val="00372C95"/>
    <w:rsid w:val="003B6249"/>
    <w:rsid w:val="004C5C2B"/>
    <w:rsid w:val="00611E6E"/>
    <w:rsid w:val="00634F83"/>
    <w:rsid w:val="00706F5C"/>
    <w:rsid w:val="00B117A6"/>
    <w:rsid w:val="00C00A73"/>
    <w:rsid w:val="00C125E1"/>
    <w:rsid w:val="00C35A6D"/>
    <w:rsid w:val="00C70D44"/>
    <w:rsid w:val="00CA68A1"/>
    <w:rsid w:val="00D31E30"/>
    <w:rsid w:val="00DE53EF"/>
    <w:rsid w:val="00E57D86"/>
    <w:rsid w:val="00EB5FA7"/>
    <w:rsid w:val="00EE460B"/>
    <w:rsid w:val="00F049C2"/>
    <w:rsid w:val="00FF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AB9EE5BA7DDE096311D2C00CD7FE89679C97719E774D221E173B5B1k87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6AB9EE5BA7DDE096311D2C00CD7FE89679C9741EEC74D221E173B5B1834757698D52B677k87EE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AB9EE5BA7DDE096311D2C00CD7FE89679C97411E474D221E173B5B1k87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6AB9EE5BA7DDE096311D2C00CD7FE89679C9741EEC74D221E173B5B1834757698D52BB79k879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6AB9EE5BA7DDE096311D2C00CD7FE89679C9741EEC74D221E173B5B1834757698D52B774k87FE" TargetMode="External"/><Relationship Id="rId9" Type="http://schemas.openxmlformats.org/officeDocument/2006/relationships/hyperlink" Target="consultantplus://offline/ref=7B6AB9EE5BA7DDE09631032116A125E49075947C1DED768079BE28E8E68A4D00k2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dcterms:created xsi:type="dcterms:W3CDTF">2015-06-05T19:13:00Z</dcterms:created>
  <dcterms:modified xsi:type="dcterms:W3CDTF">2015-07-17T06:06:00Z</dcterms:modified>
</cp:coreProperties>
</file>